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0280F" w14:textId="77777777" w:rsidR="002159BB" w:rsidRDefault="002159BB" w:rsidP="00614B5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Råd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till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föräldrar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stomiopererade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späd</w:t>
      </w:r>
      <w:proofErr w:type="spellEnd"/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och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lekålders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barn</w:t>
      </w:r>
      <w:proofErr w:type="spellEnd"/>
    </w:p>
    <w:p w14:paraId="17AB10C5" w14:textId="77777777" w:rsidR="007E76EF" w:rsidRDefault="007E76EF" w:rsidP="00614B53">
      <w:pPr>
        <w:jc w:val="both"/>
        <w:rPr>
          <w:b/>
          <w:bCs/>
          <w:sz w:val="28"/>
          <w:szCs w:val="28"/>
        </w:rPr>
      </w:pPr>
    </w:p>
    <w:p w14:paraId="15CDB1B3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Stomi</w:t>
      </w:r>
      <w:proofErr w:type="spellEnd"/>
    </w:p>
    <w:p w14:paraId="0F26E963" w14:textId="77777777" w:rsidR="002159BB" w:rsidRDefault="002159BB" w:rsidP="00614B53">
      <w:pPr>
        <w:jc w:val="both"/>
        <w:rPr>
          <w:sz w:val="22"/>
          <w:szCs w:val="22"/>
        </w:rPr>
      </w:pP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</w:t>
      </w:r>
      <w:proofErr w:type="spellStart"/>
      <w:r>
        <w:t>kirurgiskt</w:t>
      </w:r>
      <w:proofErr w:type="spellEnd"/>
      <w:r>
        <w:t xml:space="preserve"> </w:t>
      </w:r>
      <w:proofErr w:type="spellStart"/>
      <w:r>
        <w:t>anlagd</w:t>
      </w:r>
      <w:proofErr w:type="spellEnd"/>
      <w:r>
        <w:t xml:space="preserve"> </w:t>
      </w:r>
      <w:proofErr w:type="spellStart"/>
      <w:r>
        <w:t>öppning</w:t>
      </w:r>
      <w:proofErr w:type="spellEnd"/>
      <w:r>
        <w:t xml:space="preserve"> i </w:t>
      </w:r>
      <w:proofErr w:type="spellStart"/>
      <w:r>
        <w:t>bukväggen</w:t>
      </w:r>
      <w:proofErr w:type="spellEnd"/>
      <w:r>
        <w:t xml:space="preserve">,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förs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.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öppning</w:t>
      </w:r>
      <w:proofErr w:type="spellEnd"/>
      <w:r>
        <w:t xml:space="preserve"> </w:t>
      </w:r>
      <w:proofErr w:type="spellStart"/>
      <w:r>
        <w:t>töms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/urin </w:t>
      </w:r>
      <w:proofErr w:type="spellStart"/>
      <w:r>
        <w:t>oberoende</w:t>
      </w:r>
      <w:proofErr w:type="spellEnd"/>
      <w:r>
        <w:t xml:space="preserve"> av viljan.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antingen</w:t>
      </w:r>
      <w:proofErr w:type="spellEnd"/>
      <w:r>
        <w:t xml:space="preserve"> vara </w:t>
      </w:r>
      <w:proofErr w:type="spellStart"/>
      <w:r>
        <w:t>bestående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tillfällig</w:t>
      </w:r>
      <w:proofErr w:type="spellEnd"/>
      <w:r>
        <w:t xml:space="preserve">. </w:t>
      </w:r>
    </w:p>
    <w:p w14:paraId="62D427C5" w14:textId="77777777" w:rsidR="002159BB" w:rsidRDefault="002159BB" w:rsidP="00614B53">
      <w:pPr>
        <w:jc w:val="both"/>
      </w:pPr>
      <w:proofErr w:type="spellStart"/>
      <w:r>
        <w:t>Läkaren</w:t>
      </w:r>
      <w:proofErr w:type="spellEnd"/>
      <w:r>
        <w:t xml:space="preserve"> </w:t>
      </w:r>
      <w:proofErr w:type="spellStart"/>
      <w:r>
        <w:t>klargör</w:t>
      </w:r>
      <w:proofErr w:type="spellEnd"/>
      <w:r>
        <w:t xml:space="preserve"> för </w:t>
      </w:r>
      <w:proofErr w:type="spellStart"/>
      <w:r>
        <w:t>er</w:t>
      </w:r>
      <w:proofErr w:type="spellEnd"/>
      <w:r>
        <w:t xml:space="preserve"> </w:t>
      </w:r>
      <w:proofErr w:type="spellStart"/>
      <w:r>
        <w:t>varför</w:t>
      </w:r>
      <w:proofErr w:type="spellEnd"/>
      <w:r>
        <w:t xml:space="preserve"> </w:t>
      </w:r>
      <w:proofErr w:type="spellStart"/>
      <w:r>
        <w:t>ert</w:t>
      </w:r>
      <w:proofErr w:type="spellEnd"/>
      <w:r>
        <w:t xml:space="preserve"> </w:t>
      </w:r>
      <w:proofErr w:type="spellStart"/>
      <w:r>
        <w:t>barn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hurudan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frågan</w:t>
      </w:r>
      <w:proofErr w:type="spellEnd"/>
      <w:r>
        <w:t xml:space="preserve"> om. </w:t>
      </w:r>
      <w:proofErr w:type="spellStart"/>
      <w:r>
        <w:t>Skötselråd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skötarna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avdelningen</w:t>
      </w:r>
      <w:proofErr w:type="spellEnd"/>
      <w:r>
        <w:t xml:space="preserve">. </w:t>
      </w:r>
    </w:p>
    <w:p w14:paraId="2A7D5130" w14:textId="77777777" w:rsidR="00FA4FD5" w:rsidRDefault="00FA4FD5" w:rsidP="00614B53">
      <w:pPr>
        <w:jc w:val="both"/>
      </w:pPr>
    </w:p>
    <w:p w14:paraId="0006A23D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Stomivård</w:t>
      </w:r>
      <w:proofErr w:type="spellEnd"/>
    </w:p>
    <w:p w14:paraId="198AA055" w14:textId="77777777" w:rsidR="002159BB" w:rsidRDefault="002159BB" w:rsidP="00614B53">
      <w:pPr>
        <w:jc w:val="both"/>
      </w:pPr>
      <w:r>
        <w:t xml:space="preserve">En </w:t>
      </w:r>
      <w:proofErr w:type="spellStart"/>
      <w:r>
        <w:t>välmående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röd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fuktig</w:t>
      </w:r>
      <w:proofErr w:type="spellEnd"/>
      <w:r>
        <w:t xml:space="preserve">. </w:t>
      </w:r>
      <w:proofErr w:type="spellStart"/>
      <w:r>
        <w:t>Följ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stomins</w:t>
      </w:r>
      <w:proofErr w:type="spellEnd"/>
      <w:r>
        <w:t xml:space="preserve"> </w:t>
      </w:r>
      <w:proofErr w:type="spellStart"/>
      <w:r>
        <w:t>färg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storlek</w:t>
      </w:r>
      <w:proofErr w:type="spellEnd"/>
      <w:r>
        <w:t xml:space="preserve">.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en </w:t>
      </w:r>
      <w:proofErr w:type="spellStart"/>
      <w:r>
        <w:t>början</w:t>
      </w:r>
      <w:proofErr w:type="spellEnd"/>
      <w:r>
        <w:t xml:space="preserve"> vara </w:t>
      </w:r>
      <w:proofErr w:type="spellStart"/>
      <w:r>
        <w:t>svullen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svullnaden</w:t>
      </w:r>
      <w:proofErr w:type="spellEnd"/>
      <w:r>
        <w:t xml:space="preserve"> </w:t>
      </w:r>
      <w:proofErr w:type="spellStart"/>
      <w:r>
        <w:t>minskar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välmående</w:t>
      </w:r>
      <w:proofErr w:type="spellEnd"/>
      <w:r>
        <w:t xml:space="preserve">.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plattan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vara </w:t>
      </w:r>
      <w:proofErr w:type="spellStart"/>
      <w:r>
        <w:t>lagom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vis</w:t>
      </w:r>
      <w:proofErr w:type="spellEnd"/>
      <w:r>
        <w:t xml:space="preserve"> </w:t>
      </w:r>
      <w:proofErr w:type="spellStart"/>
      <w:r>
        <w:t>förebyggs</w:t>
      </w:r>
      <w:proofErr w:type="spellEnd"/>
      <w:r>
        <w:t xml:space="preserve">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hudproblem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hålls</w:t>
      </w:r>
      <w:proofErr w:type="spellEnd"/>
      <w:r>
        <w:t xml:space="preserve"> </w:t>
      </w:r>
      <w:proofErr w:type="spellStart"/>
      <w:r>
        <w:t>tätt</w:t>
      </w:r>
      <w:proofErr w:type="spellEnd"/>
      <w:r>
        <w:t xml:space="preserve">. </w:t>
      </w:r>
      <w:proofErr w:type="spellStart"/>
      <w:r>
        <w:t>Hantering</w:t>
      </w:r>
      <w:proofErr w:type="spellEnd"/>
      <w:r>
        <w:t xml:space="preserve"> av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en </w:t>
      </w:r>
      <w:proofErr w:type="spellStart"/>
      <w:r>
        <w:rPr>
          <w:b/>
          <w:bCs/>
        </w:rPr>
        <w:t>ofarlig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blödning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slemhinnan</w:t>
      </w:r>
      <w:proofErr w:type="spellEnd"/>
      <w:r>
        <w:t>.</w:t>
      </w:r>
    </w:p>
    <w:p w14:paraId="3B022FAA" w14:textId="77777777" w:rsidR="00FA4FD5" w:rsidRDefault="00FA4FD5" w:rsidP="00614B53">
      <w:pPr>
        <w:jc w:val="both"/>
        <w:rPr>
          <w:sz w:val="22"/>
          <w:szCs w:val="22"/>
        </w:rPr>
      </w:pPr>
    </w:p>
    <w:p w14:paraId="763589C2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Byte</w:t>
      </w:r>
      <w:proofErr w:type="spellEnd"/>
      <w:r>
        <w:rPr>
          <w:b/>
          <w:bCs/>
        </w:rPr>
        <w:t xml:space="preserve"> av </w:t>
      </w:r>
      <w:proofErr w:type="spellStart"/>
      <w:r>
        <w:rPr>
          <w:b/>
          <w:bCs/>
        </w:rPr>
        <w:t>stomibandage</w:t>
      </w:r>
      <w:proofErr w:type="spellEnd"/>
    </w:p>
    <w:p w14:paraId="7EF2DDC3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  <w:rPr>
          <w:sz w:val="22"/>
          <w:szCs w:val="22"/>
        </w:rPr>
      </w:pPr>
      <w:proofErr w:type="spellStart"/>
      <w:r>
        <w:t>Plocka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behövs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räckhåll</w:t>
      </w:r>
      <w:proofErr w:type="spellEnd"/>
      <w:r>
        <w:t>.</w:t>
      </w:r>
    </w:p>
    <w:p w14:paraId="46328D6E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Klipp</w:t>
      </w:r>
      <w:proofErr w:type="spellEnd"/>
      <w:r>
        <w:t xml:space="preserve">-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forma</w:t>
      </w:r>
      <w:proofErr w:type="spellEnd"/>
      <w:r>
        <w:t xml:space="preserve"> </w:t>
      </w:r>
      <w:proofErr w:type="spellStart"/>
      <w:r>
        <w:t>färdigt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hålet</w:t>
      </w:r>
      <w:proofErr w:type="spellEnd"/>
      <w:r>
        <w:t xml:space="preserve"> i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stomibandagets</w:t>
      </w:r>
      <w:proofErr w:type="spellEnd"/>
      <w:r>
        <w:t xml:space="preserve"> </w:t>
      </w:r>
      <w:proofErr w:type="spellStart"/>
      <w:r>
        <w:t>hudplatta</w:t>
      </w:r>
      <w:proofErr w:type="spellEnd"/>
      <w:r>
        <w:t>.</w:t>
      </w:r>
    </w:p>
    <w:p w14:paraId="1C689E16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Avlägsna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bandaget</w:t>
      </w:r>
      <w:proofErr w:type="spellEnd"/>
      <w:r>
        <w:t xml:space="preserve"> </w:t>
      </w:r>
      <w:proofErr w:type="spellStart"/>
      <w:r>
        <w:t>försiktigt</w:t>
      </w:r>
      <w:proofErr w:type="spellEnd"/>
      <w:r>
        <w:t xml:space="preserve">, </w:t>
      </w:r>
      <w:proofErr w:type="spellStart"/>
      <w:r>
        <w:t>stöd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handens</w:t>
      </w:r>
      <w:proofErr w:type="spellEnd"/>
      <w:r>
        <w:t xml:space="preserve"> </w:t>
      </w:r>
      <w:proofErr w:type="spellStart"/>
      <w:r>
        <w:t>fingrar</w:t>
      </w:r>
      <w:proofErr w:type="spellEnd"/>
      <w:r>
        <w:t xml:space="preserve">.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underlätta</w:t>
      </w:r>
      <w:proofErr w:type="spellEnd"/>
      <w:r>
        <w:t xml:space="preserve"> </w:t>
      </w:r>
      <w:proofErr w:type="spellStart"/>
      <w:r>
        <w:t>borttagningen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savett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>.</w:t>
      </w:r>
    </w:p>
    <w:p w14:paraId="748585C2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sätts</w:t>
      </w:r>
      <w:proofErr w:type="spellEnd"/>
      <w:r>
        <w:t xml:space="preserve"> i </w:t>
      </w:r>
      <w:proofErr w:type="spellStart"/>
      <w:r>
        <w:t>brännbart</w:t>
      </w:r>
      <w:proofErr w:type="spellEnd"/>
      <w:r>
        <w:t xml:space="preserve"> </w:t>
      </w:r>
      <w:proofErr w:type="spellStart"/>
      <w:r>
        <w:t>avfall</w:t>
      </w:r>
      <w:proofErr w:type="spellEnd"/>
      <w:r>
        <w:t>.</w:t>
      </w:r>
    </w:p>
    <w:p w14:paraId="41696687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rengörs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vatten</w:t>
      </w:r>
      <w:proofErr w:type="spellEnd"/>
      <w:r>
        <w:t>.</w:t>
      </w:r>
    </w:p>
    <w:p w14:paraId="038F170C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Möjliga</w:t>
      </w:r>
      <w:proofErr w:type="spellEnd"/>
      <w:r>
        <w:t xml:space="preserve"> </w:t>
      </w:r>
      <w:proofErr w:type="spellStart"/>
      <w:proofErr w:type="gramStart"/>
      <w:r>
        <w:t>tätningsrester</w:t>
      </w:r>
      <w:proofErr w:type="spellEnd"/>
      <w:r>
        <w:t xml:space="preserve">  </w:t>
      </w:r>
      <w:proofErr w:type="spellStart"/>
      <w:r>
        <w:t>kan</w:t>
      </w:r>
      <w:proofErr w:type="spellEnd"/>
      <w:proofErr w:type="gramEnd"/>
      <w:r>
        <w:t xml:space="preserve"> </w:t>
      </w:r>
      <w:proofErr w:type="spellStart"/>
      <w:r>
        <w:t>avlägsnas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hjälp</w:t>
      </w:r>
      <w:proofErr w:type="spellEnd"/>
      <w:r>
        <w:t xml:space="preserve"> av </w:t>
      </w:r>
      <w:proofErr w:type="spellStart"/>
      <w:r>
        <w:t>limborttagningsspray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–</w:t>
      </w:r>
      <w:proofErr w:type="spellStart"/>
      <w:r>
        <w:t>savett</w:t>
      </w:r>
      <w:proofErr w:type="spellEnd"/>
      <w:r>
        <w:t>.</w:t>
      </w:r>
    </w:p>
    <w:p w14:paraId="2373DE35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torkas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mjuk</w:t>
      </w:r>
      <w:proofErr w:type="spellEnd"/>
      <w:r>
        <w:t xml:space="preserve"> </w:t>
      </w:r>
      <w:proofErr w:type="spellStart"/>
      <w:r>
        <w:t>handduk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papper</w:t>
      </w:r>
      <w:proofErr w:type="spellEnd"/>
      <w:r>
        <w:t>.</w:t>
      </w:r>
    </w:p>
    <w:p w14:paraId="2F206F99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Undvik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gnugga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skrapa</w:t>
      </w:r>
      <w:proofErr w:type="spellEnd"/>
      <w:r>
        <w:t xml:space="preserve"> </w:t>
      </w:r>
      <w:proofErr w:type="spellStart"/>
      <w:r>
        <w:t>huden</w:t>
      </w:r>
      <w:proofErr w:type="spellEnd"/>
      <w:r>
        <w:t>.</w:t>
      </w:r>
    </w:p>
    <w:p w14:paraId="0A65F9FB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Fäst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omsorgsfullt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fäster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hudplattan</w:t>
      </w:r>
      <w:proofErr w:type="spellEnd"/>
      <w:r>
        <w:t xml:space="preserve"> </w:t>
      </w:r>
      <w:proofErr w:type="spellStart"/>
      <w:r>
        <w:t>värms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händerna</w:t>
      </w:r>
      <w:proofErr w:type="spellEnd"/>
      <w:r>
        <w:t xml:space="preserve"> </w:t>
      </w:r>
      <w:proofErr w:type="spellStart"/>
      <w:r>
        <w:t>före</w:t>
      </w:r>
      <w:proofErr w:type="spellEnd"/>
      <w:r>
        <w:t>.</w:t>
      </w:r>
    </w:p>
    <w:p w14:paraId="0533CAE9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Hur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byts</w:t>
      </w:r>
      <w:proofErr w:type="spellEnd"/>
      <w:r>
        <w:t xml:space="preserve">, </w:t>
      </w:r>
      <w:proofErr w:type="spellStart"/>
      <w:r>
        <w:t>beror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modellen</w:t>
      </w:r>
      <w:proofErr w:type="spellEnd"/>
      <w:r>
        <w:t>.</w:t>
      </w:r>
    </w:p>
    <w:p w14:paraId="2EFBED04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Följ</w:t>
      </w:r>
      <w:proofErr w:type="spellEnd"/>
      <w:r>
        <w:t xml:space="preserve"> </w:t>
      </w:r>
      <w:proofErr w:type="spellStart"/>
      <w:r>
        <w:t>direktiven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. </w:t>
      </w:r>
    </w:p>
    <w:p w14:paraId="11C077EA" w14:textId="77777777" w:rsidR="002159BB" w:rsidRDefault="002159BB" w:rsidP="00614B53">
      <w:pPr>
        <w:pStyle w:val="Luettelokappale"/>
        <w:numPr>
          <w:ilvl w:val="0"/>
          <w:numId w:val="21"/>
        </w:numPr>
        <w:spacing w:after="160" w:line="256" w:lineRule="auto"/>
        <w:contextualSpacing/>
        <w:jc w:val="both"/>
      </w:pPr>
      <w:proofErr w:type="spellStart"/>
      <w:r>
        <w:t>Stomiskötaren</w:t>
      </w:r>
      <w:proofErr w:type="spellEnd"/>
      <w:r>
        <w:t xml:space="preserve"> </w:t>
      </w:r>
      <w:proofErr w:type="spellStart"/>
      <w:r>
        <w:t>informerar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varifrån</w:t>
      </w:r>
      <w:proofErr w:type="spellEnd"/>
      <w:r>
        <w:t xml:space="preserve"> </w:t>
      </w:r>
      <w:proofErr w:type="spellStart"/>
      <w:r>
        <w:t>stomimaterialet</w:t>
      </w:r>
      <w:proofErr w:type="spellEnd"/>
      <w:r>
        <w:t xml:space="preserve"> </w:t>
      </w:r>
      <w:proofErr w:type="spellStart"/>
      <w:r>
        <w:t>fås</w:t>
      </w:r>
      <w:proofErr w:type="spellEnd"/>
      <w:r>
        <w:t>.</w:t>
      </w:r>
    </w:p>
    <w:p w14:paraId="1FC50E19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Kosten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tarmfunktionen</w:t>
      </w:r>
      <w:proofErr w:type="spellEnd"/>
    </w:p>
    <w:p w14:paraId="65BA9080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Individualitet</w:t>
      </w:r>
      <w:proofErr w:type="spellEnd"/>
    </w:p>
    <w:p w14:paraId="414659EA" w14:textId="77777777" w:rsidR="002159BB" w:rsidRDefault="002159BB" w:rsidP="00614B53">
      <w:pPr>
        <w:jc w:val="both"/>
      </w:pPr>
      <w:proofErr w:type="spellStart"/>
      <w:r>
        <w:t>Kosten</w:t>
      </w:r>
      <w:proofErr w:type="spellEnd"/>
      <w:r>
        <w:t xml:space="preserve"> </w:t>
      </w:r>
      <w:proofErr w:type="spellStart"/>
      <w:r>
        <w:t>beror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barnets</w:t>
      </w:r>
      <w:proofErr w:type="spellEnd"/>
      <w:r>
        <w:t xml:space="preserve"> </w:t>
      </w:r>
      <w:proofErr w:type="spellStart"/>
      <w:r>
        <w:t>ålder</w:t>
      </w:r>
      <w:proofErr w:type="spellEnd"/>
      <w:r>
        <w:t xml:space="preserve">. Ett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opererat</w:t>
      </w:r>
      <w:proofErr w:type="spellEnd"/>
      <w:r>
        <w:t xml:space="preserve"> </w:t>
      </w:r>
      <w:proofErr w:type="spellStart"/>
      <w:r>
        <w:t>barn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vanlig</w:t>
      </w:r>
      <w:proofErr w:type="spellEnd"/>
      <w:r>
        <w:t xml:space="preserve">, </w:t>
      </w:r>
      <w:proofErr w:type="spellStart"/>
      <w:r>
        <w:t>mångsidig</w:t>
      </w:r>
      <w:proofErr w:type="spellEnd"/>
      <w:r>
        <w:t xml:space="preserve"> mat. 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mångsidigt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hjälper</w:t>
      </w:r>
      <w:proofErr w:type="spellEnd"/>
      <w:r>
        <w:t xml:space="preserve">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fungera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. </w:t>
      </w:r>
      <w:proofErr w:type="spellStart"/>
      <w:r>
        <w:t>Erbjud</w:t>
      </w:r>
      <w:proofErr w:type="spellEnd"/>
      <w:r>
        <w:t xml:space="preserve"> </w:t>
      </w:r>
      <w:proofErr w:type="spellStart"/>
      <w:r>
        <w:t>barnet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små</w:t>
      </w:r>
      <w:proofErr w:type="spellEnd"/>
      <w:r>
        <w:t xml:space="preserve"> </w:t>
      </w:r>
      <w:proofErr w:type="spellStart"/>
      <w:proofErr w:type="gramStart"/>
      <w:r>
        <w:t>måltider</w:t>
      </w:r>
      <w:proofErr w:type="spellEnd"/>
      <w:r>
        <w:t xml:space="preserve">  per</w:t>
      </w:r>
      <w:proofErr w:type="gram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ett </w:t>
      </w:r>
      <w:proofErr w:type="spellStart"/>
      <w:r>
        <w:t>tillräckligt</w:t>
      </w:r>
      <w:proofErr w:type="spellEnd"/>
      <w:r>
        <w:t xml:space="preserve"> </w:t>
      </w:r>
      <w:proofErr w:type="spellStart"/>
      <w:r>
        <w:t>vätskeintag</w:t>
      </w:r>
      <w:proofErr w:type="spellEnd"/>
      <w:r>
        <w:t xml:space="preserve">.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individuellt</w:t>
      </w:r>
      <w:proofErr w:type="spellEnd"/>
      <w:r>
        <w:t xml:space="preserve">. </w:t>
      </w:r>
    </w:p>
    <w:p w14:paraId="29BAB98B" w14:textId="77777777" w:rsidR="00FA4FD5" w:rsidRDefault="00FA4FD5" w:rsidP="00614B53">
      <w:pPr>
        <w:jc w:val="both"/>
        <w:rPr>
          <w:sz w:val="22"/>
          <w:szCs w:val="22"/>
        </w:rPr>
      </w:pPr>
    </w:p>
    <w:p w14:paraId="42F43090" w14:textId="77777777" w:rsidR="002159BB" w:rsidRDefault="002159BB" w:rsidP="00614B53">
      <w:pPr>
        <w:jc w:val="both"/>
        <w:rPr>
          <w:b/>
        </w:rPr>
      </w:pPr>
      <w:proofErr w:type="spellStart"/>
      <w:r>
        <w:rPr>
          <w:b/>
        </w:rPr>
        <w:t>Speciella</w:t>
      </w:r>
      <w:proofErr w:type="spellEnd"/>
      <w:r>
        <w:rPr>
          <w:b/>
        </w:rPr>
        <w:t xml:space="preserve"> drag</w:t>
      </w:r>
    </w:p>
    <w:p w14:paraId="2CF7D3E3" w14:textId="77777777" w:rsidR="002159BB" w:rsidRDefault="002159BB" w:rsidP="00614B53">
      <w:pPr>
        <w:jc w:val="both"/>
      </w:pPr>
      <w:proofErr w:type="spellStart"/>
      <w:r>
        <w:t>Tunntarmsavföringen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oftast</w:t>
      </w:r>
      <w:proofErr w:type="spellEnd"/>
      <w:r>
        <w:t xml:space="preserve"> </w:t>
      </w:r>
      <w:proofErr w:type="spellStart"/>
      <w:r>
        <w:t>lös</w:t>
      </w:r>
      <w:proofErr w:type="spellEnd"/>
      <w:r>
        <w:t xml:space="preserve">,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rinnig</w:t>
      </w:r>
      <w:proofErr w:type="spellEnd"/>
      <w:r>
        <w:t xml:space="preserve">. </w:t>
      </w:r>
      <w:proofErr w:type="spellStart"/>
      <w:r>
        <w:t>Mängden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ganska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. </w:t>
      </w:r>
      <w:proofErr w:type="spellStart"/>
      <w:r>
        <w:t>Barnet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drabbas</w:t>
      </w:r>
      <w:proofErr w:type="spellEnd"/>
      <w:r>
        <w:t xml:space="preserve"> av </w:t>
      </w:r>
      <w:proofErr w:type="spellStart"/>
      <w:r>
        <w:t>vätske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saltbrist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tillräcklig</w:t>
      </w:r>
      <w:proofErr w:type="spellEnd"/>
      <w:r>
        <w:t xml:space="preserve"> </w:t>
      </w:r>
      <w:proofErr w:type="spellStart"/>
      <w:r>
        <w:t>mängd</w:t>
      </w:r>
      <w:proofErr w:type="spellEnd"/>
      <w:r>
        <w:t xml:space="preserve"> </w:t>
      </w:r>
      <w:proofErr w:type="spellStart"/>
      <w:r>
        <w:t>vätska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. </w:t>
      </w:r>
      <w:proofErr w:type="spellStart"/>
      <w:r>
        <w:t>Specifika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vårdpersonalen</w:t>
      </w:r>
      <w:proofErr w:type="spellEnd"/>
      <w:r>
        <w:t xml:space="preserve">. </w:t>
      </w:r>
    </w:p>
    <w:p w14:paraId="3A88818F" w14:textId="77777777" w:rsidR="002159BB" w:rsidRDefault="002159BB" w:rsidP="00614B53">
      <w:pPr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för </w:t>
      </w:r>
      <w:proofErr w:type="spellStart"/>
      <w:r>
        <w:t>barn</w:t>
      </w:r>
      <w:proofErr w:type="spellEnd"/>
      <w:r>
        <w:t xml:space="preserve"> i </w:t>
      </w:r>
      <w:proofErr w:type="spellStart"/>
      <w:r>
        <w:t>lekåldern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vattniga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rikliga</w:t>
      </w:r>
      <w:proofErr w:type="spellEnd"/>
      <w:r>
        <w:t xml:space="preserve"> </w:t>
      </w:r>
      <w:proofErr w:type="spellStart"/>
      <w:r>
        <w:t>avföringsmängder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; </w:t>
      </w:r>
      <w:proofErr w:type="spellStart"/>
      <w:r>
        <w:t>industriellt</w:t>
      </w:r>
      <w:proofErr w:type="spellEnd"/>
      <w:r>
        <w:t xml:space="preserve"> </w:t>
      </w:r>
      <w:proofErr w:type="spellStart"/>
      <w:r>
        <w:t>framställda</w:t>
      </w:r>
      <w:proofErr w:type="spellEnd"/>
      <w:r>
        <w:t xml:space="preserve"> </w:t>
      </w:r>
      <w:proofErr w:type="spellStart"/>
      <w:r>
        <w:t>apelsinsafter</w:t>
      </w:r>
      <w:proofErr w:type="spellEnd"/>
      <w:r>
        <w:t xml:space="preserve">, </w:t>
      </w:r>
      <w:proofErr w:type="spellStart"/>
      <w:r>
        <w:t>rikligt</w:t>
      </w:r>
      <w:proofErr w:type="spellEnd"/>
      <w:r>
        <w:t xml:space="preserve"> </w:t>
      </w:r>
      <w:proofErr w:type="spellStart"/>
      <w:r>
        <w:t>intag</w:t>
      </w:r>
      <w:proofErr w:type="spellEnd"/>
      <w:r>
        <w:t xml:space="preserve"> av </w:t>
      </w:r>
      <w:proofErr w:type="spellStart"/>
      <w:r>
        <w:t>fullkornsprodukter</w:t>
      </w:r>
      <w:proofErr w:type="spellEnd"/>
      <w:r>
        <w:t xml:space="preserve">, </w:t>
      </w:r>
      <w:proofErr w:type="spellStart"/>
      <w:r>
        <w:t>råa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, </w:t>
      </w:r>
      <w:proofErr w:type="spellStart"/>
      <w:r>
        <w:t>frukter</w:t>
      </w:r>
      <w:proofErr w:type="spellEnd"/>
      <w:r>
        <w:t xml:space="preserve">, </w:t>
      </w:r>
      <w:proofErr w:type="spellStart"/>
      <w:r>
        <w:t>socker</w:t>
      </w:r>
      <w:proofErr w:type="spellEnd"/>
      <w:r>
        <w:t xml:space="preserve">, </w:t>
      </w:r>
      <w:proofErr w:type="spellStart"/>
      <w:r>
        <w:t>xylitol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sorbitol</w:t>
      </w:r>
      <w:proofErr w:type="spellEnd"/>
      <w:r>
        <w:t xml:space="preserve">. </w:t>
      </w:r>
    </w:p>
    <w:p w14:paraId="21DF197A" w14:textId="77777777" w:rsidR="002159BB" w:rsidRDefault="002159BB" w:rsidP="00614B53">
      <w:pPr>
        <w:jc w:val="both"/>
        <w:rPr>
          <w:b/>
        </w:rPr>
      </w:pPr>
    </w:p>
    <w:p w14:paraId="06E11E96" w14:textId="77777777" w:rsidR="002159BB" w:rsidRDefault="002159BB" w:rsidP="00614B53">
      <w:pPr>
        <w:jc w:val="both"/>
        <w:rPr>
          <w:b/>
        </w:rPr>
      </w:pPr>
      <w:proofErr w:type="spellStart"/>
      <w:r>
        <w:rPr>
          <w:b/>
        </w:rPr>
        <w:t>Diarrè</w:t>
      </w:r>
      <w:proofErr w:type="spellEnd"/>
    </w:p>
    <w:p w14:paraId="055F1BFD" w14:textId="77777777" w:rsidR="002159BB" w:rsidRDefault="002159BB" w:rsidP="00614B53">
      <w:pPr>
        <w:jc w:val="both"/>
      </w:pPr>
      <w:proofErr w:type="spellStart"/>
      <w:r>
        <w:t>Vid</w:t>
      </w:r>
      <w:proofErr w:type="spellEnd"/>
      <w:r>
        <w:t xml:space="preserve"> </w:t>
      </w:r>
      <w:proofErr w:type="spellStart"/>
      <w:r>
        <w:t>diarrè</w:t>
      </w:r>
      <w:proofErr w:type="spellEnd"/>
      <w:r>
        <w:t xml:space="preserve"> </w:t>
      </w:r>
      <w:proofErr w:type="spellStart"/>
      <w:r>
        <w:t>ökar</w:t>
      </w:r>
      <w:proofErr w:type="spellEnd"/>
      <w:r>
        <w:t xml:space="preserve"> </w:t>
      </w:r>
      <w:proofErr w:type="spellStart"/>
      <w:r>
        <w:t>avföringsmängden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vattnigare</w:t>
      </w:r>
      <w:proofErr w:type="spellEnd"/>
      <w:r>
        <w:t xml:space="preserve">. </w:t>
      </w:r>
      <w:proofErr w:type="spellStart"/>
      <w:r>
        <w:t>Diarrè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orsakas</w:t>
      </w:r>
      <w:proofErr w:type="spellEnd"/>
      <w:r>
        <w:t xml:space="preserve"> av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saker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innefatta</w:t>
      </w:r>
      <w:proofErr w:type="spellEnd"/>
      <w:r>
        <w:t xml:space="preserve"> </w:t>
      </w:r>
      <w:proofErr w:type="spellStart"/>
      <w:r>
        <w:t>uppkastningar</w:t>
      </w:r>
      <w:proofErr w:type="spellEnd"/>
      <w:r>
        <w:t xml:space="preserve">. </w:t>
      </w:r>
      <w:proofErr w:type="spellStart"/>
      <w:r>
        <w:t>Barnet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utveckla</w:t>
      </w:r>
      <w:proofErr w:type="spellEnd"/>
      <w:r>
        <w:t xml:space="preserve"> </w:t>
      </w:r>
      <w:proofErr w:type="spellStart"/>
      <w:r>
        <w:t>störningar</w:t>
      </w:r>
      <w:proofErr w:type="spellEnd"/>
      <w:r>
        <w:t xml:space="preserve"> i </w:t>
      </w:r>
      <w:proofErr w:type="spellStart"/>
      <w:r>
        <w:t>vätskebalansen</w:t>
      </w:r>
      <w:proofErr w:type="spellEnd"/>
      <w:r>
        <w:t xml:space="preserve">, </w:t>
      </w:r>
      <w:proofErr w:type="spellStart"/>
      <w:r>
        <w:t>tecken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tex</w:t>
      </w:r>
      <w:proofErr w:type="spellEnd"/>
      <w:r>
        <w:t xml:space="preserve"> </w:t>
      </w:r>
      <w:proofErr w:type="spellStart"/>
      <w:r>
        <w:t>insjunken</w:t>
      </w:r>
      <w:proofErr w:type="spellEnd"/>
      <w:r>
        <w:t xml:space="preserve"> </w:t>
      </w:r>
      <w:proofErr w:type="spellStart"/>
      <w:r>
        <w:t>fontanell</w:t>
      </w:r>
      <w:proofErr w:type="spellEnd"/>
      <w:r>
        <w:t xml:space="preserve">, </w:t>
      </w:r>
      <w:proofErr w:type="spellStart"/>
      <w:r>
        <w:t>svaghet</w:t>
      </w:r>
      <w:proofErr w:type="spellEnd"/>
      <w:r>
        <w:t xml:space="preserve">, </w:t>
      </w:r>
      <w:proofErr w:type="spellStart"/>
      <w:r>
        <w:t>matthet</w:t>
      </w:r>
      <w:proofErr w:type="spellEnd"/>
      <w:r>
        <w:t xml:space="preserve">, </w:t>
      </w:r>
      <w:proofErr w:type="spellStart"/>
      <w:r>
        <w:t>trötthet</w:t>
      </w:r>
      <w:proofErr w:type="spellEnd"/>
      <w:r>
        <w:t xml:space="preserve">, </w:t>
      </w:r>
      <w:proofErr w:type="spellStart"/>
      <w:r>
        <w:t>illamående</w:t>
      </w:r>
      <w:proofErr w:type="spellEnd"/>
      <w:r>
        <w:t xml:space="preserve">, </w:t>
      </w:r>
      <w:proofErr w:type="spellStart"/>
      <w:r>
        <w:t>mörkare</w:t>
      </w:r>
      <w:proofErr w:type="spellEnd"/>
      <w:r>
        <w:t xml:space="preserve"> urin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minskad</w:t>
      </w:r>
      <w:proofErr w:type="spellEnd"/>
      <w:r>
        <w:t xml:space="preserve"> </w:t>
      </w:r>
      <w:proofErr w:type="spellStart"/>
      <w:r>
        <w:t>urinmängd</w:t>
      </w:r>
      <w:proofErr w:type="spellEnd"/>
      <w:r>
        <w:t xml:space="preserve">. </w:t>
      </w:r>
      <w:proofErr w:type="spellStart"/>
      <w:r>
        <w:t>Uppsök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vård</w:t>
      </w:r>
      <w:proofErr w:type="spellEnd"/>
      <w:r>
        <w:t xml:space="preserve"> </w:t>
      </w:r>
      <w:proofErr w:type="spellStart"/>
      <w:r>
        <w:t>omedelbart</w:t>
      </w:r>
      <w:proofErr w:type="spellEnd"/>
      <w:r>
        <w:t xml:space="preserve">. </w:t>
      </w:r>
    </w:p>
    <w:p w14:paraId="2CC174EE" w14:textId="77777777" w:rsidR="002159BB" w:rsidRDefault="002159BB" w:rsidP="00614B53">
      <w:pPr>
        <w:jc w:val="both"/>
      </w:pPr>
      <w:proofErr w:type="spellStart"/>
      <w:r>
        <w:t>Erbjud</w:t>
      </w:r>
      <w:proofErr w:type="spellEnd"/>
      <w:r>
        <w:t xml:space="preserve"> </w:t>
      </w:r>
      <w:proofErr w:type="spellStart"/>
      <w:r>
        <w:t>barnet</w:t>
      </w:r>
      <w:proofErr w:type="spellEnd"/>
      <w:r>
        <w:t xml:space="preserve"> i </w:t>
      </w:r>
      <w:proofErr w:type="spellStart"/>
      <w:r>
        <w:t>lekåldern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dricka</w:t>
      </w:r>
      <w:proofErr w:type="spellEnd"/>
      <w:r>
        <w:t xml:space="preserve">, </w:t>
      </w:r>
      <w:proofErr w:type="spellStart"/>
      <w:r>
        <w:t>vanlig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 </w:t>
      </w:r>
      <w:proofErr w:type="spellStart"/>
      <w:r>
        <w:t>Osmosal</w:t>
      </w:r>
      <w:proofErr w:type="spellEnd"/>
      <w:r>
        <w:t xml:space="preserve"> </w:t>
      </w:r>
      <w:proofErr w:type="spellStart"/>
      <w:r>
        <w:t>lösning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apoteket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stabiliserar</w:t>
      </w:r>
      <w:proofErr w:type="spellEnd"/>
      <w:r>
        <w:t xml:space="preserve"> </w:t>
      </w:r>
      <w:proofErr w:type="spellStart"/>
      <w:r>
        <w:t>störningar</w:t>
      </w:r>
      <w:proofErr w:type="spellEnd"/>
      <w:r>
        <w:t xml:space="preserve"> i </w:t>
      </w:r>
      <w:proofErr w:type="spellStart"/>
      <w:r>
        <w:t>vätskebalansen</w:t>
      </w:r>
      <w:proofErr w:type="spellEnd"/>
      <w:r>
        <w:t xml:space="preserve">. </w:t>
      </w:r>
    </w:p>
    <w:p w14:paraId="16B70154" w14:textId="77777777" w:rsidR="00FA4FD5" w:rsidRDefault="00FA4FD5" w:rsidP="00614B53">
      <w:pPr>
        <w:jc w:val="both"/>
      </w:pPr>
    </w:p>
    <w:p w14:paraId="14AF94E6" w14:textId="77777777" w:rsidR="002159BB" w:rsidRDefault="002159BB" w:rsidP="00614B53">
      <w:pPr>
        <w:jc w:val="both"/>
      </w:pPr>
      <w:proofErr w:type="spellStart"/>
      <w:r>
        <w:rPr>
          <w:b/>
        </w:rPr>
        <w:t>Tarmstopp</w:t>
      </w:r>
      <w:proofErr w:type="spellEnd"/>
    </w:p>
    <w:p w14:paraId="2EEFE524" w14:textId="77777777" w:rsidR="002159BB" w:rsidRDefault="002159BB" w:rsidP="00614B53">
      <w:pPr>
        <w:jc w:val="both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tarmtömningen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tarmstopp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för </w:t>
      </w:r>
      <w:proofErr w:type="spellStart"/>
      <w:r>
        <w:t>lite</w:t>
      </w:r>
      <w:proofErr w:type="spellEnd"/>
      <w:r>
        <w:t xml:space="preserve">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barn</w:t>
      </w:r>
      <w:proofErr w:type="spellEnd"/>
      <w:r>
        <w:t xml:space="preserve"> </w:t>
      </w:r>
      <w:proofErr w:type="spellStart"/>
      <w:r>
        <w:t>orsakas</w:t>
      </w:r>
      <w:proofErr w:type="spellEnd"/>
      <w:r>
        <w:t xml:space="preserve"> av för </w:t>
      </w:r>
      <w:proofErr w:type="spellStart"/>
      <w:r>
        <w:t>dåligt</w:t>
      </w:r>
      <w:proofErr w:type="spellEnd"/>
      <w:r>
        <w:t xml:space="preserve"> </w:t>
      </w:r>
      <w:proofErr w:type="spellStart"/>
      <w:r>
        <w:t>tuggad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,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, </w:t>
      </w:r>
      <w:proofErr w:type="spellStart"/>
      <w:r>
        <w:t>frön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långa</w:t>
      </w:r>
      <w:proofErr w:type="spellEnd"/>
      <w:r>
        <w:t xml:space="preserve"> </w:t>
      </w:r>
      <w:proofErr w:type="spellStart"/>
      <w:r>
        <w:t>fibrer</w:t>
      </w:r>
      <w:proofErr w:type="spellEnd"/>
      <w:r>
        <w:t xml:space="preserve">, </w:t>
      </w:r>
      <w:proofErr w:type="spellStart"/>
      <w:r>
        <w:t>segt</w:t>
      </w:r>
      <w:proofErr w:type="spellEnd"/>
      <w:r>
        <w:t xml:space="preserve"> </w:t>
      </w:r>
      <w:proofErr w:type="spellStart"/>
      <w:r>
        <w:t>kött</w:t>
      </w:r>
      <w:proofErr w:type="spellEnd"/>
      <w:r>
        <w:t xml:space="preserve">, </w:t>
      </w:r>
      <w:proofErr w:type="spellStart"/>
      <w:r>
        <w:t>grovt</w:t>
      </w:r>
      <w:proofErr w:type="spellEnd"/>
      <w:r>
        <w:t xml:space="preserve"> </w:t>
      </w:r>
      <w:proofErr w:type="spellStart"/>
      <w:r>
        <w:t>rivna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popcorn.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pressa juice av </w:t>
      </w:r>
      <w:proofErr w:type="spellStart"/>
      <w:r>
        <w:t>citrusfrukterna</w:t>
      </w:r>
      <w:proofErr w:type="spellEnd"/>
      <w:r>
        <w:t xml:space="preserve">.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kött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hinnor</w:t>
      </w:r>
      <w:proofErr w:type="spellEnd"/>
      <w:r>
        <w:t xml:space="preserve"> </w:t>
      </w:r>
      <w:proofErr w:type="spellStart"/>
      <w:r>
        <w:t>avlägsnas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riv</w:t>
      </w:r>
      <w:proofErr w:type="spellEnd"/>
      <w:r>
        <w:t xml:space="preserve"> </w:t>
      </w:r>
      <w:proofErr w:type="spellStart"/>
      <w:r>
        <w:t>rotfrukter</w:t>
      </w:r>
      <w:proofErr w:type="spellEnd"/>
      <w:r>
        <w:t xml:space="preserve"> /</w:t>
      </w:r>
      <w:proofErr w:type="spellStart"/>
      <w:r>
        <w:t>grönsaker</w:t>
      </w:r>
      <w:proofErr w:type="spellEnd"/>
      <w:r>
        <w:t xml:space="preserve"> </w:t>
      </w:r>
      <w:proofErr w:type="spellStart"/>
      <w:r>
        <w:t>tillräckligt</w:t>
      </w:r>
      <w:proofErr w:type="spellEnd"/>
      <w:r>
        <w:t xml:space="preserve"> </w:t>
      </w:r>
      <w:proofErr w:type="spellStart"/>
      <w:r>
        <w:t>smått</w:t>
      </w:r>
      <w:proofErr w:type="spellEnd"/>
      <w:r>
        <w:t xml:space="preserve">. </w:t>
      </w:r>
      <w:proofErr w:type="spellStart"/>
      <w:r>
        <w:t>Betona</w:t>
      </w:r>
      <w:proofErr w:type="spellEnd"/>
      <w:r>
        <w:t xml:space="preserve"> </w:t>
      </w:r>
      <w:proofErr w:type="spellStart"/>
      <w:r>
        <w:t>vikten</w:t>
      </w:r>
      <w:proofErr w:type="spellEnd"/>
      <w:r>
        <w:t xml:space="preserve"> av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tugga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lite</w:t>
      </w:r>
      <w:proofErr w:type="spellEnd"/>
      <w:r>
        <w:t xml:space="preserve">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portioner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</w:t>
      </w:r>
      <w:proofErr w:type="spellStart"/>
      <w:r>
        <w:t>oftare</w:t>
      </w:r>
      <w:proofErr w:type="spellEnd"/>
      <w:r>
        <w:t xml:space="preserve">. </w:t>
      </w:r>
    </w:p>
    <w:p w14:paraId="443668A6" w14:textId="77777777" w:rsidR="002159BB" w:rsidRDefault="002159BB" w:rsidP="00614B53">
      <w:pPr>
        <w:jc w:val="both"/>
      </w:pPr>
      <w:proofErr w:type="spellStart"/>
      <w:r>
        <w:t>Tecken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tarmstopp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vara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, </w:t>
      </w:r>
      <w:proofErr w:type="spellStart"/>
      <w:r>
        <w:t>buken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uppdriven</w:t>
      </w:r>
      <w:proofErr w:type="spellEnd"/>
      <w:r>
        <w:t xml:space="preserve">, </w:t>
      </w:r>
      <w:proofErr w:type="spellStart"/>
      <w:r>
        <w:t>uppkastningar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krampande</w:t>
      </w:r>
      <w:proofErr w:type="spellEnd"/>
      <w:r>
        <w:t xml:space="preserve"> </w:t>
      </w:r>
      <w:proofErr w:type="spellStart"/>
      <w:r>
        <w:t>magsmärtor</w:t>
      </w:r>
      <w:proofErr w:type="spellEnd"/>
      <w:r>
        <w:t xml:space="preserve">. </w:t>
      </w:r>
      <w:proofErr w:type="spellStart"/>
      <w:r>
        <w:t>Då</w:t>
      </w:r>
      <w:proofErr w:type="spellEnd"/>
      <w:r>
        <w:t xml:space="preserve"> </w:t>
      </w:r>
      <w:proofErr w:type="spellStart"/>
      <w:r>
        <w:t>behöver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vården</w:t>
      </w:r>
      <w:proofErr w:type="spellEnd"/>
      <w:r>
        <w:t xml:space="preserve"> </w:t>
      </w:r>
      <w:proofErr w:type="spellStart"/>
      <w:r>
        <w:t>omedelbart</w:t>
      </w:r>
      <w:proofErr w:type="spellEnd"/>
      <w:r>
        <w:t>.</w:t>
      </w:r>
    </w:p>
    <w:p w14:paraId="66B05868" w14:textId="77777777" w:rsidR="00FA4FD5" w:rsidRDefault="00FA4FD5" w:rsidP="00614B53">
      <w:pPr>
        <w:jc w:val="both"/>
      </w:pPr>
    </w:p>
    <w:p w14:paraId="76598896" w14:textId="77777777" w:rsidR="002159BB" w:rsidRDefault="002159BB" w:rsidP="00614B53">
      <w:pPr>
        <w:jc w:val="both"/>
        <w:rPr>
          <w:b/>
        </w:rPr>
      </w:pPr>
      <w:proofErr w:type="spellStart"/>
      <w:r>
        <w:rPr>
          <w:b/>
        </w:rPr>
        <w:t>Luftbesvär</w:t>
      </w:r>
      <w:proofErr w:type="spellEnd"/>
    </w:p>
    <w:p w14:paraId="63D9CBFD" w14:textId="77777777" w:rsidR="002159BB" w:rsidRDefault="002159BB" w:rsidP="00614B53">
      <w:pPr>
        <w:jc w:val="both"/>
      </w:pPr>
      <w:proofErr w:type="spellStart"/>
      <w:r>
        <w:t>Födoämnen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luftbesvär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tex</w:t>
      </w:r>
      <w:proofErr w:type="spellEnd"/>
      <w:r>
        <w:t xml:space="preserve"> </w:t>
      </w:r>
      <w:proofErr w:type="spellStart"/>
      <w:r>
        <w:t>följande</w:t>
      </w:r>
      <w:proofErr w:type="spellEnd"/>
      <w:r>
        <w:t xml:space="preserve">; </w:t>
      </w:r>
      <w:proofErr w:type="spellStart"/>
      <w:r>
        <w:t>råa</w:t>
      </w:r>
      <w:proofErr w:type="spellEnd"/>
      <w:r>
        <w:t xml:space="preserve"> </w:t>
      </w:r>
      <w:proofErr w:type="spellStart"/>
      <w:r>
        <w:t>äpplen</w:t>
      </w:r>
      <w:proofErr w:type="spellEnd"/>
      <w:r>
        <w:t xml:space="preserve">, </w:t>
      </w:r>
      <w:proofErr w:type="spellStart"/>
      <w:r>
        <w:t>ärter</w:t>
      </w:r>
      <w:proofErr w:type="spellEnd"/>
      <w:r>
        <w:t xml:space="preserve">, </w:t>
      </w:r>
      <w:proofErr w:type="spellStart"/>
      <w:r>
        <w:t>bönor</w:t>
      </w:r>
      <w:proofErr w:type="spellEnd"/>
      <w:r>
        <w:t xml:space="preserve">, </w:t>
      </w:r>
      <w:proofErr w:type="spellStart"/>
      <w:r>
        <w:t>kål</w:t>
      </w:r>
      <w:proofErr w:type="spellEnd"/>
      <w:r>
        <w:t xml:space="preserve">, </w:t>
      </w:r>
      <w:proofErr w:type="spellStart"/>
      <w:r>
        <w:t>kålrot</w:t>
      </w:r>
      <w:proofErr w:type="spellEnd"/>
      <w:r>
        <w:t xml:space="preserve">, </w:t>
      </w:r>
      <w:proofErr w:type="spellStart"/>
      <w:r>
        <w:t>lök</w:t>
      </w:r>
      <w:proofErr w:type="spellEnd"/>
      <w:r>
        <w:t xml:space="preserve">, paprika, </w:t>
      </w:r>
      <w:proofErr w:type="spellStart"/>
      <w:r>
        <w:t>tuggummi</w:t>
      </w:r>
      <w:proofErr w:type="spellEnd"/>
      <w:r>
        <w:t xml:space="preserve">, </w:t>
      </w:r>
      <w:proofErr w:type="spellStart"/>
      <w:r>
        <w:t>pastiller</w:t>
      </w:r>
      <w:proofErr w:type="spellEnd"/>
      <w:r>
        <w:t xml:space="preserve">, </w:t>
      </w:r>
      <w:proofErr w:type="spellStart"/>
      <w:r>
        <w:t>färskt</w:t>
      </w:r>
      <w:proofErr w:type="spellEnd"/>
      <w:r>
        <w:t xml:space="preserve"> </w:t>
      </w:r>
      <w:proofErr w:type="spellStart"/>
      <w:r>
        <w:t>rågbröd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bulla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kolsyrade</w:t>
      </w:r>
      <w:proofErr w:type="spellEnd"/>
      <w:r>
        <w:t xml:space="preserve"> </w:t>
      </w:r>
      <w:proofErr w:type="spellStart"/>
      <w:r>
        <w:t>drycker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användning</w:t>
      </w:r>
      <w:proofErr w:type="spellEnd"/>
      <w:r>
        <w:t xml:space="preserve"> av </w:t>
      </w:r>
      <w:proofErr w:type="spellStart"/>
      <w:r>
        <w:t>napp</w:t>
      </w:r>
      <w:proofErr w:type="spellEnd"/>
      <w:r>
        <w:t xml:space="preserve">. </w:t>
      </w:r>
    </w:p>
    <w:p w14:paraId="28E3F377" w14:textId="77777777" w:rsidR="00FA4FD5" w:rsidRDefault="00FA4FD5" w:rsidP="00614B53">
      <w:pPr>
        <w:jc w:val="both"/>
      </w:pPr>
    </w:p>
    <w:p w14:paraId="35739F86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Tips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råd</w:t>
      </w:r>
      <w:proofErr w:type="spellEnd"/>
      <w:r>
        <w:rPr>
          <w:b/>
          <w:bCs/>
        </w:rPr>
        <w:t>:</w:t>
      </w:r>
    </w:p>
    <w:p w14:paraId="2FBB9FC3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  <w:rPr>
          <w:sz w:val="22"/>
          <w:szCs w:val="22"/>
        </w:rPr>
      </w:pP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bada</w:t>
      </w:r>
      <w:proofErr w:type="spellEnd"/>
      <w:r>
        <w:t xml:space="preserve">, </w:t>
      </w:r>
      <w:proofErr w:type="spellStart"/>
      <w:r>
        <w:t>basta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simma</w:t>
      </w:r>
      <w:proofErr w:type="spellEnd"/>
      <w:r>
        <w:t xml:space="preserve">. I </w:t>
      </w:r>
      <w:proofErr w:type="spellStart"/>
      <w:r>
        <w:t>bastun</w:t>
      </w:r>
      <w:proofErr w:type="spellEnd"/>
      <w:r>
        <w:t xml:space="preserve"> </w:t>
      </w:r>
      <w:proofErr w:type="spellStart"/>
      <w:r>
        <w:t>skyddas</w:t>
      </w:r>
      <w:proofErr w:type="spellEnd"/>
      <w:r>
        <w:t xml:space="preserve"> </w:t>
      </w:r>
      <w:proofErr w:type="spellStart"/>
      <w:r>
        <w:t>stomibandaget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en </w:t>
      </w:r>
      <w:proofErr w:type="spellStart"/>
      <w:r>
        <w:t>handduk</w:t>
      </w:r>
      <w:proofErr w:type="spellEnd"/>
      <w:r>
        <w:t xml:space="preserve">, </w:t>
      </w:r>
      <w:proofErr w:type="spellStart"/>
      <w:r>
        <w:t>detta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stomipåsen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bränna</w:t>
      </w:r>
      <w:proofErr w:type="spellEnd"/>
      <w:r>
        <w:t xml:space="preserve"> </w:t>
      </w:r>
      <w:proofErr w:type="spellStart"/>
      <w:r>
        <w:t>tarmens</w:t>
      </w:r>
      <w:proofErr w:type="spellEnd"/>
      <w:r>
        <w:t xml:space="preserve"> </w:t>
      </w:r>
      <w:proofErr w:type="spellStart"/>
      <w:r>
        <w:t>slemhinna</w:t>
      </w:r>
      <w:proofErr w:type="spellEnd"/>
      <w:r>
        <w:t xml:space="preserve">. </w:t>
      </w:r>
    </w:p>
    <w:p w14:paraId="4BECCBA3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riktigt</w:t>
      </w:r>
      <w:proofErr w:type="spellEnd"/>
      <w:r>
        <w:t xml:space="preserve"> </w:t>
      </w:r>
      <w:proofErr w:type="spellStart"/>
      <w:r>
        <w:t>torr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en </w:t>
      </w:r>
      <w:proofErr w:type="spellStart"/>
      <w:r>
        <w:t>lätt</w:t>
      </w:r>
      <w:proofErr w:type="spellEnd"/>
      <w:r>
        <w:t xml:space="preserve"> </w:t>
      </w:r>
      <w:proofErr w:type="spellStart"/>
      <w:r>
        <w:t>fuktsalva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sugs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i </w:t>
      </w:r>
      <w:proofErr w:type="spellStart"/>
      <w:r>
        <w:t>huden</w:t>
      </w:r>
      <w:proofErr w:type="spellEnd"/>
      <w:r>
        <w:t xml:space="preserve">. </w:t>
      </w:r>
    </w:p>
    <w:p w14:paraId="564D1736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Luftbad</w:t>
      </w:r>
      <w:proofErr w:type="spellEnd"/>
      <w:r>
        <w:t xml:space="preserve"> </w:t>
      </w:r>
      <w:proofErr w:type="spellStart"/>
      <w:r>
        <w:t>lugnar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stomin</w:t>
      </w:r>
      <w:proofErr w:type="spellEnd"/>
      <w:r>
        <w:t xml:space="preserve">,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en </w:t>
      </w:r>
      <w:proofErr w:type="spellStart"/>
      <w:r>
        <w:t>varm</w:t>
      </w:r>
      <w:proofErr w:type="spellEnd"/>
      <w:r>
        <w:t xml:space="preserve"> </w:t>
      </w:r>
      <w:proofErr w:type="spellStart"/>
      <w:r>
        <w:t>dusch</w:t>
      </w:r>
      <w:proofErr w:type="spellEnd"/>
      <w:r>
        <w:t>.</w:t>
      </w:r>
    </w:p>
    <w:p w14:paraId="66805B24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Ifall</w:t>
      </w:r>
      <w:proofErr w:type="spellEnd"/>
      <w:r>
        <w:t xml:space="preserve"> </w:t>
      </w:r>
      <w:proofErr w:type="spellStart"/>
      <w:r>
        <w:rPr>
          <w:b/>
          <w:bCs/>
        </w:rPr>
        <w:t>huden</w:t>
      </w:r>
      <w:proofErr w:type="spellEnd"/>
      <w:r>
        <w:rPr>
          <w:b/>
          <w:bCs/>
        </w:rPr>
        <w:t xml:space="preserve"> </w:t>
      </w:r>
      <w:proofErr w:type="spellStart"/>
      <w: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irriterad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bandaget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hålla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tätt</w:t>
      </w:r>
      <w:proofErr w:type="spellEnd"/>
      <w:r>
        <w:t xml:space="preserve">, </w:t>
      </w:r>
      <w:proofErr w:type="spellStart"/>
      <w:r>
        <w:t>ta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65355CD3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Tätningspasta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-</w:t>
      </w:r>
      <w:proofErr w:type="spellStart"/>
      <w:r>
        <w:t>ring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, </w:t>
      </w:r>
      <w:proofErr w:type="spellStart"/>
      <w:r>
        <w:t>ifall</w:t>
      </w:r>
      <w:proofErr w:type="spellEnd"/>
      <w:r>
        <w:t xml:space="preserve"> extra </w:t>
      </w:r>
      <w:proofErr w:type="spellStart"/>
      <w:r>
        <w:t>tätning</w:t>
      </w:r>
      <w:proofErr w:type="spellEnd"/>
      <w:r>
        <w:t xml:space="preserve"> </w:t>
      </w:r>
      <w:proofErr w:type="spellStart"/>
      <w:r>
        <w:t>behövs</w:t>
      </w:r>
      <w:proofErr w:type="spellEnd"/>
      <w:r>
        <w:t>.</w:t>
      </w:r>
    </w:p>
    <w:p w14:paraId="4B37084F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undvika</w:t>
      </w:r>
      <w:proofErr w:type="spellEnd"/>
      <w:r>
        <w:t xml:space="preserve"> </w:t>
      </w:r>
      <w:proofErr w:type="spellStart"/>
      <w:r>
        <w:t>kläder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spänner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skaver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proofErr w:type="gramStart"/>
      <w:r>
        <w:t>stomin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känsliga</w:t>
      </w:r>
      <w:proofErr w:type="spellEnd"/>
      <w:r>
        <w:t xml:space="preserve"> </w:t>
      </w:r>
      <w:proofErr w:type="spellStart"/>
      <w:r>
        <w:t>tarmslemhinnan</w:t>
      </w:r>
      <w:proofErr w:type="spellEnd"/>
      <w:r>
        <w:t xml:space="preserve"> </w:t>
      </w:r>
      <w:proofErr w:type="spellStart"/>
      <w:r>
        <w:t>skadas</w:t>
      </w:r>
      <w:proofErr w:type="spellEnd"/>
      <w:r>
        <w:t xml:space="preserve">. En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sparkdräkt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hindra</w:t>
      </w:r>
      <w:proofErr w:type="spellEnd"/>
      <w:r>
        <w:t xml:space="preserve"> </w:t>
      </w:r>
      <w:proofErr w:type="spellStart"/>
      <w:r>
        <w:t>barnet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i </w:t>
      </w:r>
      <w:proofErr w:type="spellStart"/>
      <w:r>
        <w:t>stomibandaget</w:t>
      </w:r>
      <w:proofErr w:type="spellEnd"/>
      <w:r>
        <w:t>.</w:t>
      </w:r>
    </w:p>
    <w:p w14:paraId="194689A1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Stomin</w:t>
      </w:r>
      <w:proofErr w:type="spellEnd"/>
      <w:r>
        <w:t xml:space="preserve"> </w:t>
      </w:r>
      <w:proofErr w:type="spellStart"/>
      <w:r>
        <w:t>hindrar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barnet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ligga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mage</w:t>
      </w:r>
      <w:proofErr w:type="spellEnd"/>
      <w:r>
        <w:t>.</w:t>
      </w:r>
    </w:p>
    <w:p w14:paraId="421AB18A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</w:t>
      </w:r>
      <w:proofErr w:type="spellStart"/>
      <w:r>
        <w:t>förvaras</w:t>
      </w:r>
      <w:proofErr w:type="spellEnd"/>
      <w:r>
        <w:t xml:space="preserve"> i </w:t>
      </w:r>
      <w:proofErr w:type="spellStart"/>
      <w:r>
        <w:t>rumstemperatur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skyddat</w:t>
      </w:r>
      <w:proofErr w:type="spellEnd"/>
      <w:r>
        <w:t xml:space="preserve"> för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solljus</w:t>
      </w:r>
      <w:proofErr w:type="spellEnd"/>
      <w:r>
        <w:t xml:space="preserve">. </w:t>
      </w:r>
    </w:p>
    <w:p w14:paraId="1519E2FD" w14:textId="77777777" w:rsidR="002159BB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hemma</w:t>
      </w:r>
      <w:proofErr w:type="spellEnd"/>
      <w:r>
        <w:t xml:space="preserve"> för </w:t>
      </w:r>
      <w:proofErr w:type="spellStart"/>
      <w:r>
        <w:t>ca</w:t>
      </w:r>
      <w:proofErr w:type="spellEnd"/>
      <w:r>
        <w:t xml:space="preserve"> 3 </w:t>
      </w:r>
      <w:proofErr w:type="spellStart"/>
      <w:r>
        <w:t>veckor</w:t>
      </w:r>
      <w:proofErr w:type="spellEnd"/>
      <w:r>
        <w:t>.</w:t>
      </w:r>
    </w:p>
    <w:p w14:paraId="1D25ADF3" w14:textId="77777777" w:rsidR="002159BB" w:rsidRPr="00FA4FD5" w:rsidRDefault="002159BB" w:rsidP="00614B53">
      <w:pPr>
        <w:pStyle w:val="Luettelokappale"/>
        <w:numPr>
          <w:ilvl w:val="0"/>
          <w:numId w:val="22"/>
        </w:num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  <w:proofErr w:type="spellStart"/>
      <w:r>
        <w:t>Vid</w:t>
      </w:r>
      <w:proofErr w:type="spellEnd"/>
      <w:r>
        <w:t xml:space="preserve"> </w:t>
      </w:r>
      <w:proofErr w:type="spellStart"/>
      <w:r>
        <w:t>resa</w:t>
      </w:r>
      <w:proofErr w:type="spellEnd"/>
      <w:r>
        <w:t xml:space="preserve">,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packa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stomibandage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tillbehör</w:t>
      </w:r>
      <w:proofErr w:type="spellEnd"/>
      <w:r>
        <w:t xml:space="preserve"> i </w:t>
      </w:r>
      <w:proofErr w:type="spellStart"/>
      <w:r>
        <w:t>handbagaget</w:t>
      </w:r>
      <w:proofErr w:type="spellEnd"/>
      <w:r>
        <w:t>.</w:t>
      </w:r>
      <w:r>
        <w:rPr>
          <w:rStyle w:val="Hyperlinkki"/>
        </w:rPr>
        <w:t xml:space="preserve"> </w:t>
      </w:r>
    </w:p>
    <w:p w14:paraId="3522A720" w14:textId="77777777" w:rsidR="00FA4FD5" w:rsidRDefault="00FA4FD5" w:rsidP="00614B53">
      <w:p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</w:p>
    <w:p w14:paraId="5167E9B4" w14:textId="77777777" w:rsidR="00FA4FD5" w:rsidRDefault="00FA4FD5" w:rsidP="00614B53">
      <w:p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</w:p>
    <w:p w14:paraId="5CEFC4C8" w14:textId="77777777" w:rsidR="00FA4FD5" w:rsidRDefault="00FA4FD5" w:rsidP="00614B53">
      <w:p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</w:p>
    <w:p w14:paraId="39FB6EB8" w14:textId="77777777" w:rsidR="00614B53" w:rsidRDefault="00614B53" w:rsidP="00614B53">
      <w:p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</w:p>
    <w:p w14:paraId="0F784929" w14:textId="77777777" w:rsidR="00FA4FD5" w:rsidRPr="00FA4FD5" w:rsidRDefault="00FA4FD5" w:rsidP="00614B53">
      <w:pPr>
        <w:spacing w:after="160" w:line="254" w:lineRule="auto"/>
        <w:contextualSpacing/>
        <w:jc w:val="both"/>
        <w:rPr>
          <w:rStyle w:val="Hyperlinkki"/>
          <w:color w:val="auto"/>
          <w:u w:val="none"/>
        </w:rPr>
      </w:pPr>
    </w:p>
    <w:p w14:paraId="498EF2EE" w14:textId="77777777" w:rsidR="002159BB" w:rsidRDefault="002159BB" w:rsidP="00614B53">
      <w:pPr>
        <w:spacing w:line="254" w:lineRule="auto"/>
        <w:jc w:val="both"/>
        <w:rPr>
          <w:b/>
        </w:rPr>
      </w:pPr>
      <w:proofErr w:type="spellStart"/>
      <w:r>
        <w:rPr>
          <w:b/>
        </w:rPr>
        <w:lastRenderedPageBreak/>
        <w:t>Socialskydd</w:t>
      </w:r>
      <w:proofErr w:type="spellEnd"/>
    </w:p>
    <w:p w14:paraId="0C0A8262" w14:textId="77777777" w:rsidR="002159BB" w:rsidRDefault="002159BB" w:rsidP="00614B53">
      <w:pPr>
        <w:spacing w:line="254" w:lineRule="auto"/>
        <w:jc w:val="both"/>
      </w:pPr>
      <w:proofErr w:type="spellStart"/>
      <w:r>
        <w:t>Den</w:t>
      </w:r>
      <w:proofErr w:type="spellEnd"/>
      <w:r>
        <w:t xml:space="preserve"> </w:t>
      </w:r>
      <w:proofErr w:type="spellStart"/>
      <w:r>
        <w:t>allmänna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hälsovårdslagstiftningen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stomiopererade</w:t>
      </w:r>
      <w:proofErr w:type="spellEnd"/>
      <w:r>
        <w:t xml:space="preserve"> </w:t>
      </w:r>
      <w:proofErr w:type="spellStart"/>
      <w:r>
        <w:t>barn</w:t>
      </w:r>
      <w:proofErr w:type="spellEnd"/>
      <w:r>
        <w:t xml:space="preserve">. </w:t>
      </w:r>
      <w:proofErr w:type="spellStart"/>
      <w:r>
        <w:t>Dessa</w:t>
      </w:r>
      <w:proofErr w:type="spellEnd"/>
      <w:r>
        <w:t xml:space="preserve"> </w:t>
      </w:r>
      <w:proofErr w:type="spellStart"/>
      <w:r>
        <w:t>saker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möjlighet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socialskötaren</w:t>
      </w:r>
      <w:proofErr w:type="spellEnd"/>
      <w:r>
        <w:t xml:space="preserve">. </w:t>
      </w:r>
    </w:p>
    <w:p w14:paraId="0A38AEFD" w14:textId="77777777" w:rsidR="002159BB" w:rsidRDefault="002159BB" w:rsidP="00614B53">
      <w:pPr>
        <w:spacing w:line="254" w:lineRule="auto"/>
        <w:jc w:val="both"/>
      </w:pPr>
      <w:proofErr w:type="spellStart"/>
      <w:r>
        <w:t>Stomiskötaren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materialremiss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stomimaterialet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</w:t>
      </w:r>
      <w:proofErr w:type="spellStart"/>
      <w:r>
        <w:t>materialutdelningen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tar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barnrådgivningen</w:t>
      </w:r>
      <w:proofErr w:type="spellEnd"/>
      <w:r>
        <w:t xml:space="preserve">. </w:t>
      </w:r>
      <w:proofErr w:type="spellStart"/>
      <w:r>
        <w:t>Då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far</w:t>
      </w:r>
      <w:proofErr w:type="spellEnd"/>
      <w:r>
        <w:t xml:space="preserve"> </w:t>
      </w:r>
      <w:proofErr w:type="spellStart"/>
      <w:r>
        <w:t>hem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stomimaterial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räcker</w:t>
      </w:r>
      <w:proofErr w:type="spellEnd"/>
      <w:r>
        <w:t xml:space="preserve"> </w:t>
      </w:r>
      <w:proofErr w:type="spellStart"/>
      <w:r>
        <w:t>tills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materialutdelningen</w:t>
      </w:r>
      <w:proofErr w:type="spellEnd"/>
      <w:r>
        <w:t xml:space="preserve">. </w:t>
      </w:r>
    </w:p>
    <w:p w14:paraId="088A7D9D" w14:textId="77777777" w:rsidR="00FA4FD5" w:rsidRDefault="00FA4FD5" w:rsidP="00614B53">
      <w:pPr>
        <w:spacing w:line="254" w:lineRule="auto"/>
        <w:jc w:val="both"/>
      </w:pPr>
    </w:p>
    <w:p w14:paraId="3B9DDB07" w14:textId="77777777" w:rsidR="002159BB" w:rsidRDefault="002159BB" w:rsidP="00614B53">
      <w:pPr>
        <w:jc w:val="both"/>
        <w:rPr>
          <w:rStyle w:val="Hyperlinkki"/>
        </w:rPr>
      </w:pPr>
      <w:proofErr w:type="spellStart"/>
      <w:r>
        <w:rPr>
          <w:b/>
        </w:rPr>
        <w:t>Finnilco</w:t>
      </w:r>
      <w:proofErr w:type="spellEnd"/>
      <w:r>
        <w:rPr>
          <w:b/>
        </w:rPr>
        <w:t xml:space="preserve"> ry</w:t>
      </w:r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nationella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för </w:t>
      </w:r>
      <w:proofErr w:type="spellStart"/>
      <w:r>
        <w:t>stomi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</w:t>
      </w:r>
      <w:proofErr w:type="spellStart"/>
      <w:r>
        <w:t>opererade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för </w:t>
      </w:r>
      <w:proofErr w:type="spellStart"/>
      <w:r>
        <w:t>analinkontinens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</w:t>
      </w:r>
      <w:hyperlink r:id="rId8" w:history="1">
        <w:r>
          <w:rPr>
            <w:rStyle w:val="Hyperlinkki"/>
          </w:rPr>
          <w:t>www.finnilco.fi</w:t>
        </w:r>
      </w:hyperlink>
    </w:p>
    <w:p w14:paraId="2A67B402" w14:textId="77777777" w:rsidR="00FA4FD5" w:rsidRDefault="00FA4FD5" w:rsidP="00614B53">
      <w:pPr>
        <w:jc w:val="both"/>
      </w:pPr>
    </w:p>
    <w:p w14:paraId="31E88172" w14:textId="77777777" w:rsidR="002159BB" w:rsidRDefault="002159BB" w:rsidP="00614B53">
      <w:pPr>
        <w:jc w:val="both"/>
        <w:rPr>
          <w:b/>
          <w:bCs/>
        </w:rPr>
      </w:pPr>
      <w:proofErr w:type="spellStart"/>
      <w:r>
        <w:rPr>
          <w:b/>
          <w:bCs/>
        </w:rPr>
        <w:t>Kontaktuppgifter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stomiskötaren</w:t>
      </w:r>
      <w:proofErr w:type="spellEnd"/>
      <w:r>
        <w:rPr>
          <w:b/>
          <w:bCs/>
        </w:rPr>
        <w:t>:</w:t>
      </w:r>
    </w:p>
    <w:p w14:paraId="3FBACD74" w14:textId="77777777" w:rsidR="002159BB" w:rsidRDefault="002159BB" w:rsidP="00614B53">
      <w:pPr>
        <w:jc w:val="both"/>
        <w:rPr>
          <w:sz w:val="22"/>
          <w:szCs w:val="22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8A936" w14:textId="77777777" w:rsidR="002159BB" w:rsidRDefault="002159BB" w:rsidP="00614B53">
      <w:pPr>
        <w:jc w:val="both"/>
      </w:pPr>
    </w:p>
    <w:p w14:paraId="56308729" w14:textId="77777777" w:rsidR="002159BB" w:rsidRDefault="002159BB" w:rsidP="00614B53">
      <w:pPr>
        <w:jc w:val="both"/>
      </w:pPr>
    </w:p>
    <w:p w14:paraId="1EBE0431" w14:textId="77777777" w:rsidR="002159BB" w:rsidRDefault="002159BB" w:rsidP="00614B53">
      <w:pPr>
        <w:jc w:val="both"/>
      </w:pPr>
    </w:p>
    <w:p w14:paraId="7AB38C89" w14:textId="77777777" w:rsidR="002159BB" w:rsidRDefault="002159BB" w:rsidP="00614B53">
      <w:pPr>
        <w:jc w:val="both"/>
      </w:pPr>
    </w:p>
    <w:p w14:paraId="55236193" w14:textId="77777777" w:rsidR="002159BB" w:rsidRDefault="002159BB" w:rsidP="00614B53">
      <w:pPr>
        <w:jc w:val="both"/>
      </w:pPr>
    </w:p>
    <w:p w14:paraId="49631D58" w14:textId="77777777" w:rsidR="002159BB" w:rsidRDefault="002159BB" w:rsidP="00614B53">
      <w:pPr>
        <w:jc w:val="both"/>
      </w:pPr>
    </w:p>
    <w:p w14:paraId="7A6983BE" w14:textId="77777777" w:rsidR="002159BB" w:rsidRDefault="002159BB" w:rsidP="00614B53">
      <w:pPr>
        <w:jc w:val="both"/>
      </w:pPr>
      <w:r>
        <w:t xml:space="preserve"> </w:t>
      </w:r>
    </w:p>
    <w:p w14:paraId="3CF01ADE" w14:textId="77777777" w:rsidR="002159BB" w:rsidRDefault="002159BB" w:rsidP="00614B53">
      <w:pPr>
        <w:jc w:val="both"/>
      </w:pPr>
    </w:p>
    <w:p w14:paraId="0C1674E4" w14:textId="77777777" w:rsidR="008C5EC2" w:rsidRPr="00481557" w:rsidRDefault="008C5EC2" w:rsidP="00614B53">
      <w:pPr>
        <w:jc w:val="both"/>
      </w:pPr>
    </w:p>
    <w:sectPr w:rsidR="008C5EC2" w:rsidRPr="00481557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F671C" w14:textId="77777777" w:rsidR="007E02FF" w:rsidRDefault="007E02FF">
      <w:r>
        <w:separator/>
      </w:r>
    </w:p>
  </w:endnote>
  <w:endnote w:type="continuationSeparator" w:id="0">
    <w:p w14:paraId="49E33F64" w14:textId="77777777" w:rsidR="007E02FF" w:rsidRDefault="007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7603" w14:textId="77777777" w:rsidR="007E02FF" w:rsidRDefault="007E02FF">
      <w:r>
        <w:separator/>
      </w:r>
    </w:p>
  </w:footnote>
  <w:footnote w:type="continuationSeparator" w:id="0">
    <w:p w14:paraId="288422CA" w14:textId="77777777" w:rsidR="007E02FF" w:rsidRDefault="007E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74D21"/>
    <w:multiLevelType w:val="hybridMultilevel"/>
    <w:tmpl w:val="64F0E3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6"/>
  </w:num>
  <w:num w:numId="3" w16cid:durableId="583148430">
    <w:abstractNumId w:val="17"/>
  </w:num>
  <w:num w:numId="4" w16cid:durableId="1661350369">
    <w:abstractNumId w:val="15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2"/>
  </w:num>
  <w:num w:numId="8" w16cid:durableId="410473385">
    <w:abstractNumId w:val="13"/>
  </w:num>
  <w:num w:numId="9" w16cid:durableId="48766135">
    <w:abstractNumId w:val="16"/>
  </w:num>
  <w:num w:numId="10" w16cid:durableId="1621299724">
    <w:abstractNumId w:val="7"/>
  </w:num>
  <w:num w:numId="11" w16cid:durableId="146938645">
    <w:abstractNumId w:val="9"/>
  </w:num>
  <w:num w:numId="12" w16cid:durableId="791901052">
    <w:abstractNumId w:val="10"/>
  </w:num>
  <w:num w:numId="13" w16cid:durableId="1979608406">
    <w:abstractNumId w:val="0"/>
  </w:num>
  <w:num w:numId="14" w16cid:durableId="2001809231">
    <w:abstractNumId w:val="14"/>
  </w:num>
  <w:num w:numId="15" w16cid:durableId="1487087535">
    <w:abstractNumId w:val="11"/>
  </w:num>
  <w:num w:numId="16" w16cid:durableId="1805341859">
    <w:abstractNumId w:val="19"/>
  </w:num>
  <w:num w:numId="17" w16cid:durableId="515971060">
    <w:abstractNumId w:val="18"/>
  </w:num>
  <w:num w:numId="18" w16cid:durableId="1223054249">
    <w:abstractNumId w:val="3"/>
  </w:num>
  <w:num w:numId="19" w16cid:durableId="1552568981">
    <w:abstractNumId w:val="5"/>
  </w:num>
  <w:num w:numId="20" w16cid:durableId="1508442309">
    <w:abstractNumId w:val="8"/>
  </w:num>
  <w:num w:numId="21" w16cid:durableId="21127044">
    <w:abstractNumId w:val="3"/>
  </w:num>
  <w:num w:numId="22" w16cid:durableId="10131497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515EB"/>
    <w:rsid w:val="00170B2F"/>
    <w:rsid w:val="00175422"/>
    <w:rsid w:val="00200231"/>
    <w:rsid w:val="002159BB"/>
    <w:rsid w:val="00227476"/>
    <w:rsid w:val="002666B2"/>
    <w:rsid w:val="00274CF5"/>
    <w:rsid w:val="00303F5D"/>
    <w:rsid w:val="003422DE"/>
    <w:rsid w:val="003524A5"/>
    <w:rsid w:val="003E4597"/>
    <w:rsid w:val="00432A58"/>
    <w:rsid w:val="00465D06"/>
    <w:rsid w:val="00475D0D"/>
    <w:rsid w:val="00477BDA"/>
    <w:rsid w:val="00481557"/>
    <w:rsid w:val="004B068D"/>
    <w:rsid w:val="005219D4"/>
    <w:rsid w:val="005B1DEF"/>
    <w:rsid w:val="005B2897"/>
    <w:rsid w:val="005C3F52"/>
    <w:rsid w:val="00614B53"/>
    <w:rsid w:val="00630230"/>
    <w:rsid w:val="00657286"/>
    <w:rsid w:val="006D0E5C"/>
    <w:rsid w:val="006E1BF2"/>
    <w:rsid w:val="007420C4"/>
    <w:rsid w:val="00774C3A"/>
    <w:rsid w:val="007823FC"/>
    <w:rsid w:val="007967CC"/>
    <w:rsid w:val="007B1DC5"/>
    <w:rsid w:val="007C6DF2"/>
    <w:rsid w:val="007E02FF"/>
    <w:rsid w:val="007E76EF"/>
    <w:rsid w:val="00826EEF"/>
    <w:rsid w:val="008333A3"/>
    <w:rsid w:val="0088189E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C0B25"/>
    <w:rsid w:val="00D56605"/>
    <w:rsid w:val="00D66071"/>
    <w:rsid w:val="00D67C0B"/>
    <w:rsid w:val="00D96959"/>
    <w:rsid w:val="00DA57D4"/>
    <w:rsid w:val="00E519A1"/>
    <w:rsid w:val="00E62891"/>
    <w:rsid w:val="00F00FA8"/>
    <w:rsid w:val="00FA4FD5"/>
    <w:rsid w:val="00FB5F5F"/>
    <w:rsid w:val="00FC222A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9</cp:revision>
  <cp:lastPrinted>2012-08-17T22:50:00Z</cp:lastPrinted>
  <dcterms:created xsi:type="dcterms:W3CDTF">2023-12-02T13:38:00Z</dcterms:created>
  <dcterms:modified xsi:type="dcterms:W3CDTF">2023-12-02T16:03:00Z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